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DC5" w:rsidRPr="00627C2F" w:rsidRDefault="000C3DC5" w:rsidP="000C3DC5">
      <w:pPr>
        <w:pStyle w:val="berschrift1"/>
        <w:rPr>
          <w:lang w:val="en-US"/>
        </w:rPr>
      </w:pPr>
      <w:r>
        <w:rPr>
          <w:rFonts w:cs="Arial"/>
          <w:bCs w:val="0"/>
          <w:szCs w:val="32"/>
          <w:lang w:val="en-GB"/>
        </w:rPr>
        <w:t>Visionary insect screen roller blinds</w:t>
      </w:r>
    </w:p>
    <w:p w:rsidR="000C3DC5" w:rsidRPr="00627C2F" w:rsidRDefault="000C3DC5" w:rsidP="000C3DC5">
      <w:pPr>
        <w:pStyle w:val="berschrift2"/>
        <w:rPr>
          <w:lang w:val="en-US"/>
        </w:rPr>
      </w:pPr>
      <w:r>
        <w:rPr>
          <w:rFonts w:cs="Arial"/>
          <w:szCs w:val="28"/>
          <w:lang w:val="en-GB"/>
        </w:rPr>
        <w:t>Warema introduces highly transparent and tear-resistant "</w:t>
      </w:r>
      <w:proofErr w:type="spellStart"/>
      <w:r>
        <w:rPr>
          <w:rFonts w:cs="Arial"/>
          <w:szCs w:val="28"/>
          <w:lang w:val="en-GB"/>
        </w:rPr>
        <w:t>VisionAir</w:t>
      </w:r>
      <w:proofErr w:type="spellEnd"/>
      <w:r>
        <w:rPr>
          <w:rFonts w:cs="Arial"/>
          <w:szCs w:val="28"/>
          <w:lang w:val="en-GB"/>
        </w:rPr>
        <w:t>" gauze</w:t>
      </w:r>
    </w:p>
    <w:p w:rsidR="000C3DC5" w:rsidRPr="00627C2F" w:rsidRDefault="000C3DC5" w:rsidP="000C3DC5">
      <w:pPr>
        <w:rPr>
          <w:lang w:val="en-US"/>
        </w:rPr>
      </w:pPr>
    </w:p>
    <w:p w:rsidR="000C3DC5" w:rsidRDefault="000C3DC5" w:rsidP="000C3DC5">
      <w:r>
        <w:rPr>
          <w:noProof/>
        </w:rPr>
        <w:drawing>
          <wp:inline distT="0" distB="0" distL="0" distR="0">
            <wp:extent cx="5858510" cy="2828290"/>
            <wp:effectExtent l="0" t="0" r="8890" b="0"/>
            <wp:docPr id="5" name="Grafik 5" descr="Beschreibung: M:\Presse\V_Vertrieb\2013\13_V_VisionAir_Gaze\jpgs_KC\123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eschreibung: M:\Presse\V_Vertrieb\2013\13_V_VisionAir_Gaze\jpgs_KC\12387.jpg"/>
                    <pic:cNvPicPr>
                      <a:picLocks noChangeAspect="1" noChangeArrowheads="1"/>
                    </pic:cNvPicPr>
                  </pic:nvPicPr>
                  <pic:blipFill>
                    <a:blip r:embed="rId9">
                      <a:extLst>
                        <a:ext uri="{28A0092B-C50C-407E-A947-70E740481C1C}">
                          <a14:useLocalDpi xmlns:a14="http://schemas.microsoft.com/office/drawing/2010/main" val="0"/>
                        </a:ext>
                      </a:extLst>
                    </a:blip>
                    <a:srcRect t="19620" b="7899"/>
                    <a:stretch>
                      <a:fillRect/>
                    </a:stretch>
                  </pic:blipFill>
                  <pic:spPr bwMode="auto">
                    <a:xfrm>
                      <a:off x="0" y="0"/>
                      <a:ext cx="5858510" cy="2828290"/>
                    </a:xfrm>
                    <a:prstGeom prst="rect">
                      <a:avLst/>
                    </a:prstGeom>
                    <a:noFill/>
                    <a:ln>
                      <a:noFill/>
                    </a:ln>
                  </pic:spPr>
                </pic:pic>
              </a:graphicData>
            </a:graphic>
          </wp:inline>
        </w:drawing>
      </w:r>
    </w:p>
    <w:p w:rsidR="000C3DC5" w:rsidRDefault="000C3DC5" w:rsidP="000C3DC5"/>
    <w:p w:rsidR="000C3DC5" w:rsidRPr="00627C2F" w:rsidRDefault="000C3DC5" w:rsidP="000C3DC5">
      <w:pPr>
        <w:rPr>
          <w:b/>
          <w:lang w:val="en-US"/>
        </w:rPr>
      </w:pPr>
      <w:r w:rsidRPr="000C0DF5">
        <w:rPr>
          <w:rFonts w:cs="Arial"/>
          <w:b/>
          <w:bCs/>
          <w:szCs w:val="22"/>
          <w:lang w:val="en-GB"/>
        </w:rPr>
        <w:t xml:space="preserve">As of 1 July 2013, the full-range provider </w:t>
      </w:r>
      <w:r w:rsidR="00BB1ADB" w:rsidRPr="000C0DF5">
        <w:rPr>
          <w:rFonts w:cs="Arial"/>
          <w:b/>
          <w:bCs/>
          <w:szCs w:val="22"/>
          <w:lang w:val="en-GB"/>
        </w:rPr>
        <w:t xml:space="preserve">for internal and external sun shading systems </w:t>
      </w:r>
      <w:r w:rsidRPr="000C0DF5">
        <w:rPr>
          <w:rFonts w:cs="Arial"/>
          <w:b/>
          <w:bCs/>
          <w:szCs w:val="22"/>
          <w:lang w:val="en-GB"/>
        </w:rPr>
        <w:t>is offering the "</w:t>
      </w:r>
      <w:proofErr w:type="spellStart"/>
      <w:r w:rsidRPr="000C0DF5">
        <w:rPr>
          <w:rFonts w:cs="Arial"/>
          <w:b/>
          <w:bCs/>
          <w:szCs w:val="22"/>
          <w:lang w:val="en-GB"/>
        </w:rPr>
        <w:t>VisionAir</w:t>
      </w:r>
      <w:proofErr w:type="spellEnd"/>
      <w:r w:rsidRPr="000C0DF5">
        <w:rPr>
          <w:rFonts w:cs="Arial"/>
          <w:b/>
          <w:bCs/>
          <w:szCs w:val="22"/>
          <w:lang w:val="en-GB"/>
        </w:rPr>
        <w:t xml:space="preserve">" gauze for insect screen roller blinds. The black, highly transparent fabric is available to specialist partners of the company at no extra charge. </w:t>
      </w:r>
    </w:p>
    <w:p w:rsidR="000C3DC5" w:rsidRPr="00627C2F" w:rsidRDefault="000C3DC5" w:rsidP="000C3DC5">
      <w:pPr>
        <w:rPr>
          <w:lang w:val="en-US"/>
        </w:rPr>
      </w:pPr>
    </w:p>
    <w:p w:rsidR="000C3DC5" w:rsidRPr="00627C2F" w:rsidRDefault="00A84BAF" w:rsidP="000C3DC5">
      <w:pPr>
        <w:rPr>
          <w:lang w:val="en-US"/>
        </w:rPr>
      </w:pPr>
      <w:r w:rsidRPr="00A84BAF">
        <w:rPr>
          <w:rFonts w:cs="Arial"/>
          <w:szCs w:val="22"/>
          <w:lang w:val="en-GB"/>
        </w:rPr>
        <w:t>The new "</w:t>
      </w:r>
      <w:proofErr w:type="spellStart"/>
      <w:r w:rsidRPr="00A84BAF">
        <w:rPr>
          <w:rFonts w:cs="Arial"/>
          <w:szCs w:val="22"/>
          <w:lang w:val="en-GB"/>
        </w:rPr>
        <w:t>VisionAir</w:t>
      </w:r>
      <w:proofErr w:type="spellEnd"/>
      <w:r w:rsidRPr="00A84BAF">
        <w:rPr>
          <w:rFonts w:cs="Arial"/>
          <w:szCs w:val="22"/>
          <w:lang w:val="en-GB"/>
        </w:rPr>
        <w:t>" gauze provides a better view out and promotes good air circulation in the interior. The fine, plastic-coated fibreglass mesh is extremely tear-resistant and almost invisible from the outside and inside. The fabric can be used in fixed, swivel and sash frames, as well as in the insect screen roller blinds of the sunlight management expert. This effective insect screen is integrated in a wide range of different roller shutter types as well as in front-mounted external venetian blinds, top-mounted external venetian blinds for new buildings, and venetian blind window systems. It can be operated independently of the roller shutter curtain or external venetian blind. In the course of this change, the soft-raise function for gently raising insect screen roller blinds in a controlled manner was r</w:t>
      </w:r>
      <w:bookmarkStart w:id="0" w:name="_GoBack"/>
      <w:bookmarkEnd w:id="0"/>
      <w:r w:rsidRPr="00A84BAF">
        <w:rPr>
          <w:rFonts w:cs="Arial"/>
          <w:szCs w:val="22"/>
          <w:lang w:val="en-GB"/>
        </w:rPr>
        <w:t>evised, which is why the minimum widths of the roller blinds can now be reduced by 50 mm.</w:t>
      </w:r>
    </w:p>
    <w:p w:rsidR="000C3DC5" w:rsidRPr="00627C2F" w:rsidRDefault="000C3DC5" w:rsidP="000C3DC5">
      <w:pPr>
        <w:rPr>
          <w:lang w:val="en-US"/>
        </w:rPr>
      </w:pPr>
    </w:p>
    <w:p w:rsidR="000C3DC5" w:rsidRPr="00627C2F" w:rsidRDefault="000C3DC5" w:rsidP="000C3DC5">
      <w:pPr>
        <w:rPr>
          <w:lang w:val="en-US"/>
        </w:rPr>
      </w:pPr>
    </w:p>
    <w:p w:rsidR="000C3DC5" w:rsidRDefault="000C3DC5" w:rsidP="000C3DC5">
      <w:r>
        <w:rPr>
          <w:noProof/>
        </w:rPr>
        <w:lastRenderedPageBreak/>
        <w:drawing>
          <wp:inline distT="0" distB="0" distL="0" distR="0">
            <wp:extent cx="4944110" cy="3296285"/>
            <wp:effectExtent l="0" t="0" r="8890" b="0"/>
            <wp:docPr id="3" name="Grafik 3" descr="Beschreibung: M:\Presse\V_Vertrieb\2013\13_V_VisionAir_Gaze\jpgs_KC\31821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Beschreibung: M:\Presse\V_Vertrieb\2013\13_V_VisionAir_Gaze\jpgs_KC\31821v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44110" cy="3296285"/>
                    </a:xfrm>
                    <a:prstGeom prst="rect">
                      <a:avLst/>
                    </a:prstGeom>
                    <a:noFill/>
                    <a:ln>
                      <a:noFill/>
                    </a:ln>
                  </pic:spPr>
                </pic:pic>
              </a:graphicData>
            </a:graphic>
          </wp:inline>
        </w:drawing>
      </w:r>
    </w:p>
    <w:p w:rsidR="000C3DC5" w:rsidRPr="00627C2F" w:rsidRDefault="000C3DC5" w:rsidP="000C3DC5">
      <w:pPr>
        <w:rPr>
          <w:lang w:val="en-US"/>
        </w:rPr>
      </w:pPr>
      <w:r>
        <w:rPr>
          <w:rFonts w:cs="Arial"/>
          <w:szCs w:val="22"/>
          <w:lang w:val="en-GB"/>
        </w:rPr>
        <w:t>Transparency of designs 47008 ("</w:t>
      </w:r>
      <w:proofErr w:type="spellStart"/>
      <w:r>
        <w:rPr>
          <w:rFonts w:cs="Arial"/>
          <w:szCs w:val="22"/>
          <w:lang w:val="en-GB"/>
        </w:rPr>
        <w:t>VisionAir</w:t>
      </w:r>
      <w:proofErr w:type="spellEnd"/>
      <w:r>
        <w:rPr>
          <w:rFonts w:cs="Arial"/>
          <w:szCs w:val="22"/>
          <w:lang w:val="en-GB"/>
        </w:rPr>
        <w:t>" gauze), 47001 and 47000 (from left to right)</w:t>
      </w:r>
    </w:p>
    <w:p w:rsidR="000C3DC5" w:rsidRPr="00627C2F" w:rsidRDefault="000C3DC5" w:rsidP="000C3DC5">
      <w:pPr>
        <w:rPr>
          <w:lang w:val="en-US"/>
        </w:rPr>
      </w:pPr>
    </w:p>
    <w:p w:rsidR="000C3DC5" w:rsidRDefault="000C3DC5" w:rsidP="000C3DC5">
      <w:r>
        <w:rPr>
          <w:noProof/>
        </w:rPr>
        <w:drawing>
          <wp:inline distT="0" distB="0" distL="0" distR="0">
            <wp:extent cx="4901565" cy="3263900"/>
            <wp:effectExtent l="0" t="0" r="0" b="0"/>
            <wp:docPr id="2" name="Grafik 2" descr="Beschreibung: M:\Presse\V_Vertrieb\2013\13_V_VisionAir_Gaze\jpgs_KC\152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eschreibung: M:\Presse\V_Vertrieb\2013\13_V_VisionAir_Gaze\jpgs_KC\1524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01565" cy="3263900"/>
                    </a:xfrm>
                    <a:prstGeom prst="rect">
                      <a:avLst/>
                    </a:prstGeom>
                    <a:noFill/>
                    <a:ln>
                      <a:noFill/>
                    </a:ln>
                  </pic:spPr>
                </pic:pic>
              </a:graphicData>
            </a:graphic>
          </wp:inline>
        </w:drawing>
      </w:r>
    </w:p>
    <w:p w:rsidR="000C3DC5" w:rsidRPr="00627C2F" w:rsidRDefault="000C3DC5" w:rsidP="000C3DC5">
      <w:pPr>
        <w:rPr>
          <w:lang w:val="en-US"/>
        </w:rPr>
      </w:pPr>
      <w:r>
        <w:rPr>
          <w:rFonts w:cs="Arial"/>
          <w:szCs w:val="22"/>
          <w:lang w:val="en-GB"/>
        </w:rPr>
        <w:t>The new "</w:t>
      </w:r>
      <w:proofErr w:type="spellStart"/>
      <w:r>
        <w:rPr>
          <w:rFonts w:cs="Arial"/>
          <w:szCs w:val="22"/>
          <w:lang w:val="en-GB"/>
        </w:rPr>
        <w:t>VisionAir</w:t>
      </w:r>
      <w:proofErr w:type="spellEnd"/>
      <w:r>
        <w:rPr>
          <w:rFonts w:cs="Arial"/>
          <w:szCs w:val="22"/>
          <w:lang w:val="en-GB"/>
        </w:rPr>
        <w:t>" gauze is extremely tear-resistant and almost invisible from the inside.</w:t>
      </w:r>
    </w:p>
    <w:p w:rsidR="00514D1E" w:rsidRPr="0065416D" w:rsidRDefault="00514D1E" w:rsidP="00514D1E">
      <w:pPr>
        <w:rPr>
          <w:lang w:val="en-GB"/>
        </w:rPr>
      </w:pPr>
    </w:p>
    <w:sectPr w:rsidR="00514D1E" w:rsidRPr="0065416D" w:rsidSect="00664521">
      <w:headerReference w:type="default" r:id="rId12"/>
      <w:footerReference w:type="even" r:id="rId13"/>
      <w:footerReference w:type="default" r:id="rId14"/>
      <w:pgSz w:w="11906" w:h="16838"/>
      <w:pgMar w:top="1950" w:right="1418"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DC5" w:rsidRDefault="000C3DC5">
      <w:r>
        <w:separator/>
      </w:r>
    </w:p>
  </w:endnote>
  <w:endnote w:type="continuationSeparator" w:id="0">
    <w:p w:rsidR="000C3DC5" w:rsidRDefault="000C3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700" w:rsidRDefault="000E2700" w:rsidP="0053538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0E2700" w:rsidRDefault="000E2700" w:rsidP="008B6DF3">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700" w:rsidRDefault="000E2700" w:rsidP="00664521">
    <w:pPr>
      <w:pStyle w:val="Fuzeile"/>
      <w:framePr w:wrap="around" w:vAnchor="text" w:hAnchor="margin" w:xAlign="right" w:y="129"/>
      <w:rPr>
        <w:rStyle w:val="Seitenzahl"/>
      </w:rPr>
    </w:pPr>
    <w:r>
      <w:rPr>
        <w:rStyle w:val="Seitenzahl"/>
      </w:rPr>
      <w:fldChar w:fldCharType="begin"/>
    </w:r>
    <w:r>
      <w:rPr>
        <w:rStyle w:val="Seitenzahl"/>
      </w:rPr>
      <w:instrText xml:space="preserve">PAGE  </w:instrText>
    </w:r>
    <w:r>
      <w:rPr>
        <w:rStyle w:val="Seitenzahl"/>
      </w:rPr>
      <w:fldChar w:fldCharType="separate"/>
    </w:r>
    <w:r w:rsidR="00A84BAF">
      <w:rPr>
        <w:rStyle w:val="Seitenzahl"/>
        <w:noProof/>
      </w:rPr>
      <w:t>1</w:t>
    </w:r>
    <w:r>
      <w:rPr>
        <w:rStyle w:val="Seitenzahl"/>
      </w:rPr>
      <w:fldChar w:fldCharType="end"/>
    </w:r>
  </w:p>
  <w:tbl>
    <w:tblPr>
      <w:tblW w:w="0" w:type="auto"/>
      <w:tblLook w:val="01E0" w:firstRow="1" w:lastRow="1" w:firstColumn="1" w:lastColumn="1" w:noHBand="0" w:noVBand="0"/>
    </w:tblPr>
    <w:tblGrid>
      <w:gridCol w:w="3475"/>
      <w:gridCol w:w="3129"/>
      <w:gridCol w:w="2853"/>
    </w:tblGrid>
    <w:tr w:rsidR="000E2700" w:rsidRPr="002E05FF" w:rsidTr="00664521">
      <w:trPr>
        <w:trHeight w:val="716"/>
      </w:trPr>
      <w:tc>
        <w:tcPr>
          <w:tcW w:w="3475" w:type="dxa"/>
          <w:shd w:val="clear" w:color="auto" w:fill="auto"/>
        </w:tcPr>
        <w:p w:rsidR="000E2700" w:rsidRDefault="000E2700" w:rsidP="002E05FF">
          <w:pPr>
            <w:pStyle w:val="Fuzeile"/>
            <w:ind w:right="360"/>
            <w:rPr>
              <w:b/>
              <w:szCs w:val="18"/>
            </w:rPr>
          </w:pPr>
        </w:p>
        <w:p w:rsidR="000E2700" w:rsidRPr="002E05FF" w:rsidRDefault="000E2700" w:rsidP="002E05FF">
          <w:pPr>
            <w:pStyle w:val="Fuzeile"/>
            <w:ind w:right="360"/>
            <w:rPr>
              <w:szCs w:val="18"/>
            </w:rPr>
          </w:pPr>
          <w:r w:rsidRPr="002E05FF">
            <w:rPr>
              <w:b/>
              <w:szCs w:val="18"/>
            </w:rPr>
            <w:t xml:space="preserve">WAREMA </w:t>
          </w:r>
          <w:proofErr w:type="spellStart"/>
          <w:r w:rsidRPr="002E05FF">
            <w:rPr>
              <w:b/>
              <w:szCs w:val="18"/>
            </w:rPr>
            <w:t>Renkhoff</w:t>
          </w:r>
          <w:proofErr w:type="spellEnd"/>
          <w:r w:rsidRPr="002E05FF">
            <w:rPr>
              <w:b/>
              <w:szCs w:val="18"/>
            </w:rPr>
            <w:t xml:space="preserve"> SE</w:t>
          </w:r>
          <w:r w:rsidRPr="002E05FF">
            <w:rPr>
              <w:szCs w:val="18"/>
            </w:rPr>
            <w:tab/>
            <w:t xml:space="preserve">  </w:t>
          </w:r>
          <w:r w:rsidRPr="002E05FF">
            <w:rPr>
              <w:szCs w:val="18"/>
            </w:rPr>
            <w:br/>
            <w:t>Hans-Wilhelm-</w:t>
          </w:r>
          <w:proofErr w:type="spellStart"/>
          <w:r w:rsidRPr="002E05FF">
            <w:rPr>
              <w:szCs w:val="18"/>
            </w:rPr>
            <w:t>Renkhoff</w:t>
          </w:r>
          <w:proofErr w:type="spellEnd"/>
          <w:r w:rsidRPr="002E05FF">
            <w:rPr>
              <w:szCs w:val="18"/>
            </w:rPr>
            <w:t>-Str. 2</w:t>
          </w:r>
          <w:r w:rsidRPr="002E05FF">
            <w:rPr>
              <w:szCs w:val="18"/>
            </w:rPr>
            <w:tab/>
            <w:t xml:space="preserve">        </w:t>
          </w:r>
          <w:r w:rsidRPr="002E05FF">
            <w:rPr>
              <w:szCs w:val="18"/>
            </w:rPr>
            <w:br/>
            <w:t>97828 Marktheidenfeld</w:t>
          </w:r>
          <w:r w:rsidR="00B55B21">
            <w:rPr>
              <w:szCs w:val="18"/>
            </w:rPr>
            <w:t>, Germany</w:t>
          </w:r>
        </w:p>
        <w:p w:rsidR="000E2700" w:rsidRPr="00B55B21" w:rsidRDefault="00A84BAF" w:rsidP="00B55B21">
          <w:pPr>
            <w:pStyle w:val="Fuzeile"/>
          </w:pPr>
          <w:hyperlink r:id="rId1" w:history="1">
            <w:r w:rsidR="000E2700" w:rsidRPr="00B55B21">
              <w:rPr>
                <w:rStyle w:val="Hyperlink"/>
                <w:color w:val="auto"/>
                <w:sz w:val="18"/>
                <w:u w:val="none"/>
              </w:rPr>
              <w:t>www.warema.</w:t>
            </w:r>
            <w:r w:rsidR="00B55B21" w:rsidRPr="00B55B21">
              <w:rPr>
                <w:rStyle w:val="Hyperlink"/>
                <w:color w:val="auto"/>
                <w:sz w:val="18"/>
                <w:u w:val="none"/>
              </w:rPr>
              <w:t>com</w:t>
            </w:r>
          </w:hyperlink>
        </w:p>
      </w:tc>
      <w:tc>
        <w:tcPr>
          <w:tcW w:w="3129" w:type="dxa"/>
          <w:shd w:val="clear" w:color="auto" w:fill="auto"/>
        </w:tcPr>
        <w:p w:rsidR="000E2700" w:rsidRPr="00A84BAF" w:rsidRDefault="000E2700" w:rsidP="00535389">
          <w:pPr>
            <w:pStyle w:val="Fuzeile"/>
            <w:rPr>
              <w:b/>
              <w:szCs w:val="18"/>
            </w:rPr>
          </w:pPr>
        </w:p>
        <w:p w:rsidR="000E2700" w:rsidRPr="00BB1ADB" w:rsidRDefault="00B55B21" w:rsidP="00535389">
          <w:pPr>
            <w:pStyle w:val="Fuzeile"/>
            <w:rPr>
              <w:szCs w:val="18"/>
              <w:lang w:val="en-US"/>
            </w:rPr>
          </w:pPr>
          <w:r w:rsidRPr="00BB1ADB">
            <w:rPr>
              <w:b/>
              <w:szCs w:val="18"/>
              <w:lang w:val="en-US"/>
            </w:rPr>
            <w:t>Contact</w:t>
          </w:r>
          <w:r w:rsidR="000E2700" w:rsidRPr="00BB1ADB">
            <w:rPr>
              <w:b/>
              <w:szCs w:val="18"/>
              <w:lang w:val="en-US"/>
            </w:rPr>
            <w:t>:</w:t>
          </w:r>
          <w:r w:rsidR="000E2700" w:rsidRPr="00BB1ADB">
            <w:rPr>
              <w:szCs w:val="18"/>
              <w:lang w:val="en-US"/>
            </w:rPr>
            <w:t xml:space="preserve"> </w:t>
          </w:r>
        </w:p>
        <w:p w:rsidR="000E2700" w:rsidRPr="00BB1ADB" w:rsidRDefault="000E2700" w:rsidP="00535389">
          <w:pPr>
            <w:pStyle w:val="Fuzeile"/>
            <w:rPr>
              <w:szCs w:val="18"/>
              <w:lang w:val="en-US"/>
            </w:rPr>
          </w:pPr>
          <w:r w:rsidRPr="00BB1ADB">
            <w:rPr>
              <w:szCs w:val="18"/>
              <w:lang w:val="en-US"/>
            </w:rPr>
            <w:t>Diana Roßberg</w:t>
          </w:r>
        </w:p>
        <w:p w:rsidR="000E2700" w:rsidRPr="00BB1ADB" w:rsidRDefault="000E2700" w:rsidP="00664521">
          <w:pPr>
            <w:pStyle w:val="Fuzeile"/>
            <w:rPr>
              <w:szCs w:val="18"/>
              <w:lang w:val="en-US"/>
            </w:rPr>
          </w:pPr>
          <w:r w:rsidRPr="00BB1ADB">
            <w:rPr>
              <w:szCs w:val="18"/>
              <w:lang w:val="en-US"/>
            </w:rPr>
            <w:t>+49 9391 20-2415</w:t>
          </w:r>
          <w:r w:rsidRPr="00BB1ADB">
            <w:rPr>
              <w:szCs w:val="18"/>
              <w:lang w:val="en-US"/>
            </w:rPr>
            <w:br/>
          </w:r>
          <w:hyperlink r:id="rId2" w:history="1">
            <w:r w:rsidR="00B55B21" w:rsidRPr="00BB1ADB">
              <w:rPr>
                <w:lang w:val="en-US"/>
              </w:rPr>
              <w:t>diana.rossberg@warema.de</w:t>
            </w:r>
          </w:hyperlink>
        </w:p>
      </w:tc>
      <w:tc>
        <w:tcPr>
          <w:tcW w:w="2853" w:type="dxa"/>
          <w:shd w:val="clear" w:color="auto" w:fill="auto"/>
        </w:tcPr>
        <w:p w:rsidR="00347681" w:rsidRPr="00BB1ADB" w:rsidRDefault="00347681" w:rsidP="00347681">
          <w:pPr>
            <w:pStyle w:val="Fuzeile"/>
            <w:rPr>
              <w:lang w:val="en-US"/>
            </w:rPr>
          </w:pPr>
          <w:r w:rsidRPr="00347681">
            <w:rPr>
              <w:b/>
              <w:noProof/>
              <w:color w:val="A6A6A6" w:themeColor="background1" w:themeShade="A6"/>
            </w:rPr>
            <w:drawing>
              <wp:anchor distT="0" distB="0" distL="114300" distR="114300" simplePos="0" relativeHeight="251659776" behindDoc="0" locked="0" layoutInCell="1" allowOverlap="1" wp14:anchorId="02B5DB11" wp14:editId="15A1D699">
                <wp:simplePos x="0" y="0"/>
                <wp:positionH relativeFrom="column">
                  <wp:posOffset>0</wp:posOffset>
                </wp:positionH>
                <wp:positionV relativeFrom="paragraph">
                  <wp:posOffset>122864</wp:posOffset>
                </wp:positionV>
                <wp:extent cx="361315" cy="361315"/>
                <wp:effectExtent l="0" t="0" r="635" b="63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9379864_internet-news-reader.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1315" cy="361315"/>
                        </a:xfrm>
                        <a:prstGeom prst="rect">
                          <a:avLst/>
                        </a:prstGeom>
                      </pic:spPr>
                    </pic:pic>
                  </a:graphicData>
                </a:graphic>
                <wp14:sizeRelH relativeFrom="page">
                  <wp14:pctWidth>0</wp14:pctWidth>
                </wp14:sizeRelH>
                <wp14:sizeRelV relativeFrom="page">
                  <wp14:pctHeight>0</wp14:pctHeight>
                </wp14:sizeRelV>
              </wp:anchor>
            </w:drawing>
          </w:r>
        </w:p>
        <w:p w:rsidR="00347681" w:rsidRPr="00BB1ADB" w:rsidRDefault="00347681" w:rsidP="00347681">
          <w:pPr>
            <w:pStyle w:val="Fuzeile"/>
            <w:rPr>
              <w:b/>
              <w:color w:val="A6A6A6" w:themeColor="background1" w:themeShade="A6"/>
              <w:lang w:val="en-US"/>
            </w:rPr>
          </w:pPr>
          <w:r w:rsidRPr="00BB1ADB">
            <w:rPr>
              <w:b/>
              <w:color w:val="A6A6A6" w:themeColor="background1" w:themeShade="A6"/>
              <w:lang w:val="en-US"/>
            </w:rPr>
            <w:t xml:space="preserve">             </w:t>
          </w:r>
          <w:r w:rsidR="00B55B21" w:rsidRPr="00BB1ADB">
            <w:rPr>
              <w:b/>
              <w:color w:val="A6A6A6" w:themeColor="background1" w:themeShade="A6"/>
              <w:lang w:val="en-US"/>
            </w:rPr>
            <w:t>The</w:t>
          </w:r>
          <w:r w:rsidRPr="00BB1ADB">
            <w:rPr>
              <w:b/>
              <w:color w:val="A6A6A6" w:themeColor="background1" w:themeShade="A6"/>
              <w:lang w:val="en-US"/>
            </w:rPr>
            <w:t xml:space="preserve"> WAREMA </w:t>
          </w:r>
          <w:r w:rsidR="00B55B21" w:rsidRPr="00BB1ADB">
            <w:rPr>
              <w:b/>
              <w:color w:val="A6A6A6" w:themeColor="background1" w:themeShade="A6"/>
              <w:lang w:val="en-US"/>
            </w:rPr>
            <w:t>world</w:t>
          </w:r>
          <w:r w:rsidRPr="00BB1ADB">
            <w:rPr>
              <w:b/>
              <w:color w:val="A6A6A6" w:themeColor="background1" w:themeShade="A6"/>
              <w:lang w:val="en-US"/>
            </w:rPr>
            <w:t xml:space="preserve"> </w:t>
          </w:r>
          <w:r w:rsidRPr="00BB1ADB">
            <w:rPr>
              <w:b/>
              <w:color w:val="A6A6A6" w:themeColor="background1" w:themeShade="A6"/>
              <w:lang w:val="en-US"/>
            </w:rPr>
            <w:br/>
            <w:t xml:space="preserve">             </w:t>
          </w:r>
          <w:r w:rsidR="00B55B21" w:rsidRPr="00BB1ADB">
            <w:rPr>
              <w:b/>
              <w:color w:val="A6A6A6" w:themeColor="background1" w:themeShade="A6"/>
              <w:lang w:val="en-US"/>
            </w:rPr>
            <w:t>at a glance</w:t>
          </w:r>
          <w:r w:rsidRPr="00BB1ADB">
            <w:rPr>
              <w:b/>
              <w:color w:val="A6A6A6" w:themeColor="background1" w:themeShade="A6"/>
              <w:lang w:val="en-US"/>
            </w:rPr>
            <w:t>:</w:t>
          </w:r>
        </w:p>
        <w:p w:rsidR="00347681" w:rsidRPr="00BB1ADB" w:rsidRDefault="00347681" w:rsidP="00347681">
          <w:pPr>
            <w:pStyle w:val="Fuzeile"/>
            <w:rPr>
              <w:b/>
              <w:color w:val="A6A6A6" w:themeColor="background1" w:themeShade="A6"/>
              <w:lang w:val="en-US"/>
            </w:rPr>
          </w:pPr>
        </w:p>
        <w:p w:rsidR="000E2700" w:rsidRPr="0099429E" w:rsidRDefault="00F44A55" w:rsidP="0099429E">
          <w:pPr>
            <w:pStyle w:val="Fuzeile"/>
          </w:pPr>
          <w:r w:rsidRPr="00F44A55">
            <w:t>www.warema-newsroom.com</w:t>
          </w:r>
        </w:p>
      </w:tc>
    </w:tr>
  </w:tbl>
  <w:p w:rsidR="000E2700" w:rsidRDefault="000E2700" w:rsidP="0099429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DC5" w:rsidRDefault="000C3DC5">
      <w:r>
        <w:separator/>
      </w:r>
    </w:p>
  </w:footnote>
  <w:footnote w:type="continuationSeparator" w:id="0">
    <w:p w:rsidR="000C3DC5" w:rsidRDefault="000C3D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700" w:rsidRPr="0065416D" w:rsidRDefault="000E2700">
    <w:pPr>
      <w:pStyle w:val="Kopfzeile"/>
      <w:rPr>
        <w:b/>
        <w:color w:val="808080"/>
        <w:sz w:val="32"/>
        <w:szCs w:val="32"/>
        <w:lang w:val="en-GB"/>
      </w:rPr>
    </w:pPr>
    <w:r w:rsidRPr="0065416D">
      <w:rPr>
        <w:b/>
        <w:noProof/>
        <w:color w:val="808080"/>
        <w:sz w:val="32"/>
        <w:szCs w:val="32"/>
      </w:rPr>
      <w:drawing>
        <wp:anchor distT="0" distB="0" distL="114300" distR="114300" simplePos="0" relativeHeight="251657728" behindDoc="0" locked="1" layoutInCell="0" allowOverlap="1" wp14:anchorId="2FC5B686" wp14:editId="4EF80F4A">
          <wp:simplePos x="0" y="0"/>
          <wp:positionH relativeFrom="page">
            <wp:posOffset>5868670</wp:posOffset>
          </wp:positionH>
          <wp:positionV relativeFrom="page">
            <wp:posOffset>360045</wp:posOffset>
          </wp:positionV>
          <wp:extent cx="1276350" cy="790575"/>
          <wp:effectExtent l="0" t="0" r="0" b="9525"/>
          <wp:wrapTopAndBottom/>
          <wp:docPr id="1" name="Bild 1" descr="Logo_warema_300dpi_rgb_h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warema_300dpi_rgb_h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B55B21" w:rsidRPr="0065416D">
      <w:rPr>
        <w:b/>
        <w:color w:val="808080"/>
        <w:sz w:val="32"/>
        <w:szCs w:val="32"/>
        <w:lang w:val="en-GB"/>
      </w:rPr>
      <w:t xml:space="preserve">Press </w:t>
    </w:r>
    <w:r w:rsidR="0065416D" w:rsidRPr="0065416D">
      <w:rPr>
        <w:b/>
        <w:color w:val="808080"/>
        <w:sz w:val="32"/>
        <w:szCs w:val="32"/>
        <w:lang w:val="en-GB"/>
      </w:rPr>
      <w:t>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E1558"/>
    <w:multiLevelType w:val="hybridMultilevel"/>
    <w:tmpl w:val="2B4C56F2"/>
    <w:lvl w:ilvl="0" w:tplc="640EDB70">
      <w:start w:val="1"/>
      <w:numFmt w:val="bullet"/>
      <w:lvlText w:val=""/>
      <w:lvlJc w:val="left"/>
      <w:pPr>
        <w:tabs>
          <w:tab w:val="num" w:pos="720"/>
        </w:tabs>
        <w:ind w:left="720" w:hanging="360"/>
      </w:pPr>
      <w:rPr>
        <w:rFonts w:ascii="Wingdings" w:hAnsi="Wingdings" w:hint="default"/>
        <w:color w:val="FF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DC5"/>
    <w:rsid w:val="00033331"/>
    <w:rsid w:val="00072F02"/>
    <w:rsid w:val="000855DC"/>
    <w:rsid w:val="000B7DA2"/>
    <w:rsid w:val="000B7E32"/>
    <w:rsid w:val="000C3DC5"/>
    <w:rsid w:val="000D09C7"/>
    <w:rsid w:val="000D0E96"/>
    <w:rsid w:val="000E2700"/>
    <w:rsid w:val="000F3F1C"/>
    <w:rsid w:val="00137746"/>
    <w:rsid w:val="001405E6"/>
    <w:rsid w:val="00145D01"/>
    <w:rsid w:val="00174D75"/>
    <w:rsid w:val="0019186A"/>
    <w:rsid w:val="0019743C"/>
    <w:rsid w:val="001B15E7"/>
    <w:rsid w:val="001C2103"/>
    <w:rsid w:val="001C3EAC"/>
    <w:rsid w:val="001D7156"/>
    <w:rsid w:val="001E36D5"/>
    <w:rsid w:val="00221B6B"/>
    <w:rsid w:val="00230892"/>
    <w:rsid w:val="0025416D"/>
    <w:rsid w:val="0026558B"/>
    <w:rsid w:val="00274D39"/>
    <w:rsid w:val="00293A33"/>
    <w:rsid w:val="00295D28"/>
    <w:rsid w:val="002C60A5"/>
    <w:rsid w:val="002E05FF"/>
    <w:rsid w:val="002E0D91"/>
    <w:rsid w:val="002E397C"/>
    <w:rsid w:val="003033A2"/>
    <w:rsid w:val="00347681"/>
    <w:rsid w:val="003536CB"/>
    <w:rsid w:val="0035598A"/>
    <w:rsid w:val="00356EB5"/>
    <w:rsid w:val="0036197C"/>
    <w:rsid w:val="0036372C"/>
    <w:rsid w:val="003738F5"/>
    <w:rsid w:val="003814A0"/>
    <w:rsid w:val="003B17F8"/>
    <w:rsid w:val="003D1C61"/>
    <w:rsid w:val="0041040E"/>
    <w:rsid w:val="0042114F"/>
    <w:rsid w:val="00427943"/>
    <w:rsid w:val="004569E4"/>
    <w:rsid w:val="00466014"/>
    <w:rsid w:val="0048000B"/>
    <w:rsid w:val="0048455B"/>
    <w:rsid w:val="00484CD6"/>
    <w:rsid w:val="004B10CB"/>
    <w:rsid w:val="004B64BA"/>
    <w:rsid w:val="004C1F0F"/>
    <w:rsid w:val="004C4626"/>
    <w:rsid w:val="004D39DE"/>
    <w:rsid w:val="004E0813"/>
    <w:rsid w:val="004E5C71"/>
    <w:rsid w:val="004F2C5D"/>
    <w:rsid w:val="004F77E3"/>
    <w:rsid w:val="00514D1E"/>
    <w:rsid w:val="00535389"/>
    <w:rsid w:val="005368CD"/>
    <w:rsid w:val="0054116A"/>
    <w:rsid w:val="005551CE"/>
    <w:rsid w:val="005A3AEA"/>
    <w:rsid w:val="005B2981"/>
    <w:rsid w:val="00610B8A"/>
    <w:rsid w:val="00612FC7"/>
    <w:rsid w:val="00641F38"/>
    <w:rsid w:val="00650222"/>
    <w:rsid w:val="0065416D"/>
    <w:rsid w:val="00656C2A"/>
    <w:rsid w:val="00664521"/>
    <w:rsid w:val="006664FD"/>
    <w:rsid w:val="006854FB"/>
    <w:rsid w:val="006979CD"/>
    <w:rsid w:val="006A07D1"/>
    <w:rsid w:val="006A23C4"/>
    <w:rsid w:val="006B0360"/>
    <w:rsid w:val="006B7D4F"/>
    <w:rsid w:val="006D4D78"/>
    <w:rsid w:val="006F25EA"/>
    <w:rsid w:val="00701E9C"/>
    <w:rsid w:val="007031AD"/>
    <w:rsid w:val="00704F43"/>
    <w:rsid w:val="00707AC1"/>
    <w:rsid w:val="0072568C"/>
    <w:rsid w:val="007316F7"/>
    <w:rsid w:val="0078020E"/>
    <w:rsid w:val="007C1E24"/>
    <w:rsid w:val="007C2E57"/>
    <w:rsid w:val="0081032D"/>
    <w:rsid w:val="008319F1"/>
    <w:rsid w:val="008339E5"/>
    <w:rsid w:val="008642F2"/>
    <w:rsid w:val="008A1615"/>
    <w:rsid w:val="008B6DF3"/>
    <w:rsid w:val="008E0C19"/>
    <w:rsid w:val="008E7B42"/>
    <w:rsid w:val="008E7DB8"/>
    <w:rsid w:val="00900EA8"/>
    <w:rsid w:val="009027D8"/>
    <w:rsid w:val="0095108E"/>
    <w:rsid w:val="00955EB8"/>
    <w:rsid w:val="00980FD3"/>
    <w:rsid w:val="00983185"/>
    <w:rsid w:val="0099429E"/>
    <w:rsid w:val="009C5CEA"/>
    <w:rsid w:val="009C7D9E"/>
    <w:rsid w:val="009D238D"/>
    <w:rsid w:val="009D2817"/>
    <w:rsid w:val="009E34E8"/>
    <w:rsid w:val="009E5649"/>
    <w:rsid w:val="00A02D84"/>
    <w:rsid w:val="00A04FC9"/>
    <w:rsid w:val="00A10B63"/>
    <w:rsid w:val="00A27712"/>
    <w:rsid w:val="00A31188"/>
    <w:rsid w:val="00A33093"/>
    <w:rsid w:val="00A45537"/>
    <w:rsid w:val="00A54D58"/>
    <w:rsid w:val="00A81814"/>
    <w:rsid w:val="00A84BAF"/>
    <w:rsid w:val="00A91BCA"/>
    <w:rsid w:val="00AC5D89"/>
    <w:rsid w:val="00AC7BB9"/>
    <w:rsid w:val="00AE5247"/>
    <w:rsid w:val="00B077B2"/>
    <w:rsid w:val="00B15840"/>
    <w:rsid w:val="00B20996"/>
    <w:rsid w:val="00B2150D"/>
    <w:rsid w:val="00B36F9E"/>
    <w:rsid w:val="00B50100"/>
    <w:rsid w:val="00B55B21"/>
    <w:rsid w:val="00B6299C"/>
    <w:rsid w:val="00B62FD1"/>
    <w:rsid w:val="00B86FE5"/>
    <w:rsid w:val="00BB1ADB"/>
    <w:rsid w:val="00BB374B"/>
    <w:rsid w:val="00BC7F3E"/>
    <w:rsid w:val="00BD366A"/>
    <w:rsid w:val="00BF0A6D"/>
    <w:rsid w:val="00C11AFC"/>
    <w:rsid w:val="00C20A19"/>
    <w:rsid w:val="00C36EAF"/>
    <w:rsid w:val="00C903BA"/>
    <w:rsid w:val="00C948F2"/>
    <w:rsid w:val="00CA7C8D"/>
    <w:rsid w:val="00CB5825"/>
    <w:rsid w:val="00D15590"/>
    <w:rsid w:val="00D44F03"/>
    <w:rsid w:val="00D761CD"/>
    <w:rsid w:val="00D84C77"/>
    <w:rsid w:val="00D91DFA"/>
    <w:rsid w:val="00D971C9"/>
    <w:rsid w:val="00DA30DC"/>
    <w:rsid w:val="00DB5594"/>
    <w:rsid w:val="00DD0307"/>
    <w:rsid w:val="00DF4D8C"/>
    <w:rsid w:val="00E006E7"/>
    <w:rsid w:val="00E23283"/>
    <w:rsid w:val="00E32C6F"/>
    <w:rsid w:val="00E35EBC"/>
    <w:rsid w:val="00E63A9E"/>
    <w:rsid w:val="00E72D37"/>
    <w:rsid w:val="00E87D88"/>
    <w:rsid w:val="00E9343C"/>
    <w:rsid w:val="00EF2588"/>
    <w:rsid w:val="00EF45C3"/>
    <w:rsid w:val="00F22C9B"/>
    <w:rsid w:val="00F30093"/>
    <w:rsid w:val="00F44A55"/>
    <w:rsid w:val="00F77CF0"/>
    <w:rsid w:val="00F956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Indent 2" w:semiHidden="1"/>
    <w:lsdException w:name="Body Text Indent 3" w:semiHidden="1"/>
    <w:lsdException w:name="Block Text" w:semiHidden="1"/>
    <w:lsdException w:name="FollowedHyperlink" w:semiHidden="1"/>
    <w:lsdException w:name="Strong"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Standard">
    <w:name w:val="Normal"/>
    <w:qFormat/>
    <w:rsid w:val="000C3DC5"/>
    <w:pPr>
      <w:spacing w:line="360" w:lineRule="auto"/>
      <w:jc w:val="both"/>
    </w:pPr>
    <w:rPr>
      <w:rFonts w:ascii="Arial" w:hAnsi="Arial"/>
      <w:sz w:val="22"/>
    </w:rPr>
  </w:style>
  <w:style w:type="paragraph" w:styleId="berschrift1">
    <w:name w:val="heading 1"/>
    <w:basedOn w:val="Standard"/>
    <w:next w:val="Standard"/>
    <w:link w:val="berschrift1Zchn"/>
    <w:qFormat/>
    <w:rsid w:val="007C1E24"/>
    <w:pPr>
      <w:keepNext/>
      <w:keepLines/>
      <w:spacing w:line="240" w:lineRule="auto"/>
      <w:outlineLvl w:val="0"/>
    </w:pPr>
    <w:rPr>
      <w:rFonts w:eastAsiaTheme="majorEastAsia" w:cstheme="majorBidi"/>
      <w:bCs/>
      <w:sz w:val="32"/>
      <w:szCs w:val="28"/>
    </w:rPr>
  </w:style>
  <w:style w:type="paragraph" w:styleId="berschrift2">
    <w:name w:val="heading 2"/>
    <w:basedOn w:val="Standard"/>
    <w:next w:val="Standard"/>
    <w:link w:val="berschrift2Zchn"/>
    <w:qFormat/>
    <w:rsid w:val="007C1E24"/>
    <w:pPr>
      <w:keepNext/>
      <w:keepLines/>
      <w:spacing w:line="240" w:lineRule="auto"/>
      <w:outlineLvl w:val="1"/>
    </w:pPr>
    <w:rPr>
      <w:rFonts w:eastAsiaTheme="majorEastAsia" w:cstheme="majorBidi"/>
      <w:b/>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DB5594"/>
    <w:pPr>
      <w:tabs>
        <w:tab w:val="center" w:pos="4536"/>
        <w:tab w:val="right" w:pos="9072"/>
      </w:tabs>
    </w:pPr>
  </w:style>
  <w:style w:type="paragraph" w:styleId="Fuzeile">
    <w:name w:val="footer"/>
    <w:basedOn w:val="Standard"/>
    <w:rsid w:val="001405E6"/>
    <w:pPr>
      <w:tabs>
        <w:tab w:val="center" w:pos="4536"/>
        <w:tab w:val="right" w:pos="9072"/>
      </w:tabs>
      <w:spacing w:line="240" w:lineRule="auto"/>
      <w:jc w:val="left"/>
    </w:pPr>
    <w:rPr>
      <w:sz w:val="18"/>
    </w:rPr>
  </w:style>
  <w:style w:type="table" w:styleId="Tabellenraster">
    <w:name w:val="Table Grid"/>
    <w:basedOn w:val="NormaleTabelle"/>
    <w:rsid w:val="00DB5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rsid w:val="00DB5594"/>
  </w:style>
  <w:style w:type="paragraph" w:styleId="Untertitel">
    <w:name w:val="Subtitle"/>
    <w:basedOn w:val="Standard"/>
    <w:semiHidden/>
    <w:qFormat/>
    <w:rsid w:val="00DB5594"/>
    <w:pPr>
      <w:jc w:val="center"/>
    </w:pPr>
    <w:rPr>
      <w:b/>
      <w:sz w:val="28"/>
    </w:rPr>
  </w:style>
  <w:style w:type="character" w:styleId="Seitenzahl">
    <w:name w:val="page number"/>
    <w:basedOn w:val="Absatz-Standardschriftart"/>
    <w:semiHidden/>
    <w:rsid w:val="00DB5594"/>
    <w:rPr>
      <w:rFonts w:ascii="Arial" w:hAnsi="Arial"/>
    </w:rPr>
  </w:style>
  <w:style w:type="paragraph" w:styleId="Textkrper3">
    <w:name w:val="Body Text 3"/>
    <w:basedOn w:val="Standard"/>
    <w:semiHidden/>
    <w:rsid w:val="00DB5594"/>
    <w:pPr>
      <w:spacing w:after="120"/>
    </w:pPr>
    <w:rPr>
      <w:sz w:val="16"/>
      <w:szCs w:val="16"/>
    </w:rPr>
  </w:style>
  <w:style w:type="paragraph" w:styleId="Sprechblasentext">
    <w:name w:val="Balloon Text"/>
    <w:basedOn w:val="Standard"/>
    <w:semiHidden/>
    <w:rsid w:val="00DB5594"/>
    <w:rPr>
      <w:rFonts w:ascii="Tahoma" w:hAnsi="Tahoma" w:cs="Tahoma"/>
      <w:sz w:val="16"/>
      <w:szCs w:val="16"/>
    </w:rPr>
  </w:style>
  <w:style w:type="character" w:styleId="Hyperlink">
    <w:name w:val="Hyperlink"/>
    <w:semiHidden/>
    <w:rsid w:val="0099429E"/>
    <w:rPr>
      <w:rFonts w:ascii="Arial" w:hAnsi="Arial"/>
      <w:color w:val="0000FF"/>
      <w:sz w:val="22"/>
      <w:u w:val="single"/>
    </w:rPr>
  </w:style>
  <w:style w:type="character" w:customStyle="1" w:styleId="berschrift1Zchn">
    <w:name w:val="Überschrift 1 Zchn"/>
    <w:basedOn w:val="Absatz-Standardschriftart"/>
    <w:link w:val="berschrift1"/>
    <w:rsid w:val="007C1E24"/>
    <w:rPr>
      <w:rFonts w:ascii="Arial" w:eastAsiaTheme="majorEastAsia" w:hAnsi="Arial" w:cstheme="majorBidi"/>
      <w:bCs/>
      <w:sz w:val="32"/>
      <w:szCs w:val="28"/>
    </w:rPr>
  </w:style>
  <w:style w:type="paragraph" w:customStyle="1" w:styleId="Headline">
    <w:name w:val="Headline"/>
    <w:basedOn w:val="berschrift1"/>
    <w:link w:val="HeadlineZchn"/>
    <w:semiHidden/>
    <w:qFormat/>
    <w:rsid w:val="00DB5594"/>
    <w:rPr>
      <w:b/>
    </w:rPr>
  </w:style>
  <w:style w:type="character" w:styleId="Fett">
    <w:name w:val="Strong"/>
    <w:basedOn w:val="Absatz-Standardschriftart"/>
    <w:semiHidden/>
    <w:qFormat/>
    <w:rsid w:val="00DB5594"/>
    <w:rPr>
      <w:b/>
      <w:bCs/>
    </w:rPr>
  </w:style>
  <w:style w:type="character" w:customStyle="1" w:styleId="HeadlineZchn">
    <w:name w:val="Headline Zchn"/>
    <w:basedOn w:val="berschrift1Zchn"/>
    <w:link w:val="Headline"/>
    <w:semiHidden/>
    <w:rsid w:val="00DB5594"/>
    <w:rPr>
      <w:rFonts w:ascii="Arial" w:eastAsiaTheme="majorEastAsia" w:hAnsi="Arial" w:cstheme="majorBidi"/>
      <w:b/>
      <w:bCs/>
      <w:sz w:val="32"/>
      <w:szCs w:val="28"/>
    </w:rPr>
  </w:style>
  <w:style w:type="paragraph" w:customStyle="1" w:styleId="Default">
    <w:name w:val="Default"/>
    <w:link w:val="DefaultZchn"/>
    <w:semiHidden/>
    <w:rsid w:val="00DB5594"/>
    <w:pPr>
      <w:autoSpaceDE w:val="0"/>
      <w:autoSpaceDN w:val="0"/>
      <w:adjustRightInd w:val="0"/>
    </w:pPr>
    <w:rPr>
      <w:rFonts w:ascii="Arial" w:hAnsi="Arial" w:cs="Arial"/>
      <w:color w:val="000000"/>
      <w:sz w:val="24"/>
      <w:szCs w:val="24"/>
    </w:rPr>
  </w:style>
  <w:style w:type="paragraph" w:customStyle="1" w:styleId="Teilberschrift">
    <w:name w:val="Teilüberschrift"/>
    <w:basedOn w:val="Default"/>
    <w:link w:val="TeilberschriftZchn"/>
    <w:semiHidden/>
    <w:qFormat/>
    <w:rsid w:val="00DB5594"/>
    <w:rPr>
      <w:b/>
      <w:bCs/>
      <w:sz w:val="28"/>
      <w:szCs w:val="28"/>
      <w:lang w:val="fr-FR"/>
    </w:rPr>
  </w:style>
  <w:style w:type="character" w:customStyle="1" w:styleId="DefaultZchn">
    <w:name w:val="Default Zchn"/>
    <w:basedOn w:val="Absatz-Standardschriftart"/>
    <w:link w:val="Default"/>
    <w:semiHidden/>
    <w:rsid w:val="00DB5594"/>
    <w:rPr>
      <w:rFonts w:ascii="Arial" w:hAnsi="Arial" w:cs="Arial"/>
      <w:color w:val="000000"/>
      <w:sz w:val="24"/>
      <w:szCs w:val="24"/>
    </w:rPr>
  </w:style>
  <w:style w:type="character" w:customStyle="1" w:styleId="TeilberschriftZchn">
    <w:name w:val="Teilüberschrift Zchn"/>
    <w:basedOn w:val="DefaultZchn"/>
    <w:link w:val="Teilberschrift"/>
    <w:semiHidden/>
    <w:rsid w:val="00DB5594"/>
    <w:rPr>
      <w:rFonts w:ascii="Arial" w:hAnsi="Arial" w:cs="Arial"/>
      <w:b/>
      <w:bCs/>
      <w:color w:val="000000"/>
      <w:sz w:val="28"/>
      <w:szCs w:val="28"/>
      <w:lang w:val="fr-FR"/>
    </w:rPr>
  </w:style>
  <w:style w:type="character" w:customStyle="1" w:styleId="berschrift2Zchn">
    <w:name w:val="Überschrift 2 Zchn"/>
    <w:basedOn w:val="Absatz-Standardschriftart"/>
    <w:link w:val="berschrift2"/>
    <w:rsid w:val="007C1E24"/>
    <w:rPr>
      <w:rFonts w:ascii="Arial" w:eastAsiaTheme="majorEastAsia" w:hAnsi="Arial" w:cstheme="majorBidi"/>
      <w:b/>
      <w:bCs/>
      <w:sz w:val="28"/>
      <w:szCs w:val="26"/>
    </w:rPr>
  </w:style>
  <w:style w:type="paragraph" w:customStyle="1" w:styleId="Presseinformation">
    <w:name w:val="Presseinformation"/>
    <w:basedOn w:val="Kopfzeile"/>
    <w:link w:val="PresseinformationZchn"/>
    <w:qFormat/>
    <w:rsid w:val="00DB5594"/>
    <w:rPr>
      <w:b/>
      <w:noProof/>
      <w:color w:val="808080"/>
      <w:sz w:val="32"/>
      <w:szCs w:val="32"/>
    </w:rPr>
  </w:style>
  <w:style w:type="character" w:customStyle="1" w:styleId="PresseinformationZchn">
    <w:name w:val="Presseinformation Zchn"/>
    <w:basedOn w:val="KopfzeileZchn"/>
    <w:link w:val="Presseinformation"/>
    <w:rsid w:val="00DB5594"/>
    <w:rPr>
      <w:rFonts w:ascii="Arial" w:hAnsi="Arial"/>
      <w:b/>
      <w:noProof/>
      <w:color w:val="808080"/>
      <w:sz w:val="32"/>
      <w:szCs w:val="32"/>
    </w:rPr>
  </w:style>
  <w:style w:type="character" w:customStyle="1" w:styleId="KopfzeileZchn">
    <w:name w:val="Kopfzeile Zchn"/>
    <w:basedOn w:val="Absatz-Standardschriftart"/>
    <w:link w:val="Kopfzeile"/>
    <w:semiHidden/>
    <w:rsid w:val="00DB5594"/>
    <w:rPr>
      <w:rFonts w:ascii="Arial" w:hAnsi="Arial"/>
      <w:sz w:val="22"/>
    </w:rPr>
  </w:style>
  <w:style w:type="character" w:styleId="BesuchterHyperlink">
    <w:name w:val="FollowedHyperlink"/>
    <w:basedOn w:val="Absatz-Standardschriftart"/>
    <w:semiHidden/>
    <w:rsid w:val="0099429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Indent 2" w:semiHidden="1"/>
    <w:lsdException w:name="Body Text Indent 3" w:semiHidden="1"/>
    <w:lsdException w:name="Block Text" w:semiHidden="1"/>
    <w:lsdException w:name="FollowedHyperlink" w:semiHidden="1"/>
    <w:lsdException w:name="Strong"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Standard">
    <w:name w:val="Normal"/>
    <w:qFormat/>
    <w:rsid w:val="000C3DC5"/>
    <w:pPr>
      <w:spacing w:line="360" w:lineRule="auto"/>
      <w:jc w:val="both"/>
    </w:pPr>
    <w:rPr>
      <w:rFonts w:ascii="Arial" w:hAnsi="Arial"/>
      <w:sz w:val="22"/>
    </w:rPr>
  </w:style>
  <w:style w:type="paragraph" w:styleId="berschrift1">
    <w:name w:val="heading 1"/>
    <w:basedOn w:val="Standard"/>
    <w:next w:val="Standard"/>
    <w:link w:val="berschrift1Zchn"/>
    <w:qFormat/>
    <w:rsid w:val="007C1E24"/>
    <w:pPr>
      <w:keepNext/>
      <w:keepLines/>
      <w:spacing w:line="240" w:lineRule="auto"/>
      <w:outlineLvl w:val="0"/>
    </w:pPr>
    <w:rPr>
      <w:rFonts w:eastAsiaTheme="majorEastAsia" w:cstheme="majorBidi"/>
      <w:bCs/>
      <w:sz w:val="32"/>
      <w:szCs w:val="28"/>
    </w:rPr>
  </w:style>
  <w:style w:type="paragraph" w:styleId="berschrift2">
    <w:name w:val="heading 2"/>
    <w:basedOn w:val="Standard"/>
    <w:next w:val="Standard"/>
    <w:link w:val="berschrift2Zchn"/>
    <w:qFormat/>
    <w:rsid w:val="007C1E24"/>
    <w:pPr>
      <w:keepNext/>
      <w:keepLines/>
      <w:spacing w:line="240" w:lineRule="auto"/>
      <w:outlineLvl w:val="1"/>
    </w:pPr>
    <w:rPr>
      <w:rFonts w:eastAsiaTheme="majorEastAsia" w:cstheme="majorBidi"/>
      <w:b/>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DB5594"/>
    <w:pPr>
      <w:tabs>
        <w:tab w:val="center" w:pos="4536"/>
        <w:tab w:val="right" w:pos="9072"/>
      </w:tabs>
    </w:pPr>
  </w:style>
  <w:style w:type="paragraph" w:styleId="Fuzeile">
    <w:name w:val="footer"/>
    <w:basedOn w:val="Standard"/>
    <w:rsid w:val="001405E6"/>
    <w:pPr>
      <w:tabs>
        <w:tab w:val="center" w:pos="4536"/>
        <w:tab w:val="right" w:pos="9072"/>
      </w:tabs>
      <w:spacing w:line="240" w:lineRule="auto"/>
      <w:jc w:val="left"/>
    </w:pPr>
    <w:rPr>
      <w:sz w:val="18"/>
    </w:rPr>
  </w:style>
  <w:style w:type="table" w:styleId="Tabellenraster">
    <w:name w:val="Table Grid"/>
    <w:basedOn w:val="NormaleTabelle"/>
    <w:rsid w:val="00DB5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rsid w:val="00DB5594"/>
  </w:style>
  <w:style w:type="paragraph" w:styleId="Untertitel">
    <w:name w:val="Subtitle"/>
    <w:basedOn w:val="Standard"/>
    <w:semiHidden/>
    <w:qFormat/>
    <w:rsid w:val="00DB5594"/>
    <w:pPr>
      <w:jc w:val="center"/>
    </w:pPr>
    <w:rPr>
      <w:b/>
      <w:sz w:val="28"/>
    </w:rPr>
  </w:style>
  <w:style w:type="character" w:styleId="Seitenzahl">
    <w:name w:val="page number"/>
    <w:basedOn w:val="Absatz-Standardschriftart"/>
    <w:semiHidden/>
    <w:rsid w:val="00DB5594"/>
    <w:rPr>
      <w:rFonts w:ascii="Arial" w:hAnsi="Arial"/>
    </w:rPr>
  </w:style>
  <w:style w:type="paragraph" w:styleId="Textkrper3">
    <w:name w:val="Body Text 3"/>
    <w:basedOn w:val="Standard"/>
    <w:semiHidden/>
    <w:rsid w:val="00DB5594"/>
    <w:pPr>
      <w:spacing w:after="120"/>
    </w:pPr>
    <w:rPr>
      <w:sz w:val="16"/>
      <w:szCs w:val="16"/>
    </w:rPr>
  </w:style>
  <w:style w:type="paragraph" w:styleId="Sprechblasentext">
    <w:name w:val="Balloon Text"/>
    <w:basedOn w:val="Standard"/>
    <w:semiHidden/>
    <w:rsid w:val="00DB5594"/>
    <w:rPr>
      <w:rFonts w:ascii="Tahoma" w:hAnsi="Tahoma" w:cs="Tahoma"/>
      <w:sz w:val="16"/>
      <w:szCs w:val="16"/>
    </w:rPr>
  </w:style>
  <w:style w:type="character" w:styleId="Hyperlink">
    <w:name w:val="Hyperlink"/>
    <w:semiHidden/>
    <w:rsid w:val="0099429E"/>
    <w:rPr>
      <w:rFonts w:ascii="Arial" w:hAnsi="Arial"/>
      <w:color w:val="0000FF"/>
      <w:sz w:val="22"/>
      <w:u w:val="single"/>
    </w:rPr>
  </w:style>
  <w:style w:type="character" w:customStyle="1" w:styleId="berschrift1Zchn">
    <w:name w:val="Überschrift 1 Zchn"/>
    <w:basedOn w:val="Absatz-Standardschriftart"/>
    <w:link w:val="berschrift1"/>
    <w:rsid w:val="007C1E24"/>
    <w:rPr>
      <w:rFonts w:ascii="Arial" w:eastAsiaTheme="majorEastAsia" w:hAnsi="Arial" w:cstheme="majorBidi"/>
      <w:bCs/>
      <w:sz w:val="32"/>
      <w:szCs w:val="28"/>
    </w:rPr>
  </w:style>
  <w:style w:type="paragraph" w:customStyle="1" w:styleId="Headline">
    <w:name w:val="Headline"/>
    <w:basedOn w:val="berschrift1"/>
    <w:link w:val="HeadlineZchn"/>
    <w:semiHidden/>
    <w:qFormat/>
    <w:rsid w:val="00DB5594"/>
    <w:rPr>
      <w:b/>
    </w:rPr>
  </w:style>
  <w:style w:type="character" w:styleId="Fett">
    <w:name w:val="Strong"/>
    <w:basedOn w:val="Absatz-Standardschriftart"/>
    <w:semiHidden/>
    <w:qFormat/>
    <w:rsid w:val="00DB5594"/>
    <w:rPr>
      <w:b/>
      <w:bCs/>
    </w:rPr>
  </w:style>
  <w:style w:type="character" w:customStyle="1" w:styleId="HeadlineZchn">
    <w:name w:val="Headline Zchn"/>
    <w:basedOn w:val="berschrift1Zchn"/>
    <w:link w:val="Headline"/>
    <w:semiHidden/>
    <w:rsid w:val="00DB5594"/>
    <w:rPr>
      <w:rFonts w:ascii="Arial" w:eastAsiaTheme="majorEastAsia" w:hAnsi="Arial" w:cstheme="majorBidi"/>
      <w:b/>
      <w:bCs/>
      <w:sz w:val="32"/>
      <w:szCs w:val="28"/>
    </w:rPr>
  </w:style>
  <w:style w:type="paragraph" w:customStyle="1" w:styleId="Default">
    <w:name w:val="Default"/>
    <w:link w:val="DefaultZchn"/>
    <w:semiHidden/>
    <w:rsid w:val="00DB5594"/>
    <w:pPr>
      <w:autoSpaceDE w:val="0"/>
      <w:autoSpaceDN w:val="0"/>
      <w:adjustRightInd w:val="0"/>
    </w:pPr>
    <w:rPr>
      <w:rFonts w:ascii="Arial" w:hAnsi="Arial" w:cs="Arial"/>
      <w:color w:val="000000"/>
      <w:sz w:val="24"/>
      <w:szCs w:val="24"/>
    </w:rPr>
  </w:style>
  <w:style w:type="paragraph" w:customStyle="1" w:styleId="Teilberschrift">
    <w:name w:val="Teilüberschrift"/>
    <w:basedOn w:val="Default"/>
    <w:link w:val="TeilberschriftZchn"/>
    <w:semiHidden/>
    <w:qFormat/>
    <w:rsid w:val="00DB5594"/>
    <w:rPr>
      <w:b/>
      <w:bCs/>
      <w:sz w:val="28"/>
      <w:szCs w:val="28"/>
      <w:lang w:val="fr-FR"/>
    </w:rPr>
  </w:style>
  <w:style w:type="character" w:customStyle="1" w:styleId="DefaultZchn">
    <w:name w:val="Default Zchn"/>
    <w:basedOn w:val="Absatz-Standardschriftart"/>
    <w:link w:val="Default"/>
    <w:semiHidden/>
    <w:rsid w:val="00DB5594"/>
    <w:rPr>
      <w:rFonts w:ascii="Arial" w:hAnsi="Arial" w:cs="Arial"/>
      <w:color w:val="000000"/>
      <w:sz w:val="24"/>
      <w:szCs w:val="24"/>
    </w:rPr>
  </w:style>
  <w:style w:type="character" w:customStyle="1" w:styleId="TeilberschriftZchn">
    <w:name w:val="Teilüberschrift Zchn"/>
    <w:basedOn w:val="DefaultZchn"/>
    <w:link w:val="Teilberschrift"/>
    <w:semiHidden/>
    <w:rsid w:val="00DB5594"/>
    <w:rPr>
      <w:rFonts w:ascii="Arial" w:hAnsi="Arial" w:cs="Arial"/>
      <w:b/>
      <w:bCs/>
      <w:color w:val="000000"/>
      <w:sz w:val="28"/>
      <w:szCs w:val="28"/>
      <w:lang w:val="fr-FR"/>
    </w:rPr>
  </w:style>
  <w:style w:type="character" w:customStyle="1" w:styleId="berschrift2Zchn">
    <w:name w:val="Überschrift 2 Zchn"/>
    <w:basedOn w:val="Absatz-Standardschriftart"/>
    <w:link w:val="berschrift2"/>
    <w:rsid w:val="007C1E24"/>
    <w:rPr>
      <w:rFonts w:ascii="Arial" w:eastAsiaTheme="majorEastAsia" w:hAnsi="Arial" w:cstheme="majorBidi"/>
      <w:b/>
      <w:bCs/>
      <w:sz w:val="28"/>
      <w:szCs w:val="26"/>
    </w:rPr>
  </w:style>
  <w:style w:type="paragraph" w:customStyle="1" w:styleId="Presseinformation">
    <w:name w:val="Presseinformation"/>
    <w:basedOn w:val="Kopfzeile"/>
    <w:link w:val="PresseinformationZchn"/>
    <w:qFormat/>
    <w:rsid w:val="00DB5594"/>
    <w:rPr>
      <w:b/>
      <w:noProof/>
      <w:color w:val="808080"/>
      <w:sz w:val="32"/>
      <w:szCs w:val="32"/>
    </w:rPr>
  </w:style>
  <w:style w:type="character" w:customStyle="1" w:styleId="PresseinformationZchn">
    <w:name w:val="Presseinformation Zchn"/>
    <w:basedOn w:val="KopfzeileZchn"/>
    <w:link w:val="Presseinformation"/>
    <w:rsid w:val="00DB5594"/>
    <w:rPr>
      <w:rFonts w:ascii="Arial" w:hAnsi="Arial"/>
      <w:b/>
      <w:noProof/>
      <w:color w:val="808080"/>
      <w:sz w:val="32"/>
      <w:szCs w:val="32"/>
    </w:rPr>
  </w:style>
  <w:style w:type="character" w:customStyle="1" w:styleId="KopfzeileZchn">
    <w:name w:val="Kopfzeile Zchn"/>
    <w:basedOn w:val="Absatz-Standardschriftart"/>
    <w:link w:val="Kopfzeile"/>
    <w:semiHidden/>
    <w:rsid w:val="00DB5594"/>
    <w:rPr>
      <w:rFonts w:ascii="Arial" w:hAnsi="Arial"/>
      <w:sz w:val="22"/>
    </w:rPr>
  </w:style>
  <w:style w:type="character" w:styleId="BesuchterHyperlink">
    <w:name w:val="FollowedHyperlink"/>
    <w:basedOn w:val="Absatz-Standardschriftart"/>
    <w:semiHidden/>
    <w:rsid w:val="009942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46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mailto:diana.rossberg@warema.de" TargetMode="External"/><Relationship Id="rId1" Type="http://schemas.openxmlformats.org/officeDocument/2006/relationships/hyperlink" Target="http://www.warem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M:\Vorlagen\Pressearbeit\Vorlage_PM_DR_en_N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CDAE7-89A0-48B3-84F6-79BD3899F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Vorlage_PM_DR_en_NR</Template>
  <TotalTime>0</TotalTime>
  <Pages>2</Pages>
  <Words>227</Words>
  <Characters>1252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Pressemitteilung</vt:lpstr>
    </vt:vector>
  </TitlesOfParts>
  <Company>WAREMA Renkhoff GmbH</Company>
  <LinksUpToDate>false</LinksUpToDate>
  <CharactersWithSpaces>1477</CharactersWithSpaces>
  <SharedDoc>false</SharedDoc>
  <HLinks>
    <vt:vector size="12" baseType="variant">
      <vt:variant>
        <vt:i4>5439553</vt:i4>
      </vt:variant>
      <vt:variant>
        <vt:i4>5</vt:i4>
      </vt:variant>
      <vt:variant>
        <vt:i4>0</vt:i4>
      </vt:variant>
      <vt:variant>
        <vt:i4>5</vt:i4>
      </vt:variant>
      <vt:variant>
        <vt:lpwstr>http://www.twitter.com/optivo</vt:lpwstr>
      </vt:variant>
      <vt:variant>
        <vt:lpwstr/>
      </vt:variant>
      <vt:variant>
        <vt:i4>4653071</vt:i4>
      </vt:variant>
      <vt:variant>
        <vt:i4>3196</vt:i4>
      </vt:variant>
      <vt:variant>
        <vt:i4>1025</vt:i4>
      </vt:variant>
      <vt:variant>
        <vt:i4>1</vt:i4>
      </vt:variant>
      <vt:variant>
        <vt:lpwstr>http://warema-medien.de/webnative/getimage?-eweb+/raid01/warema/Bilddatenbank/Bilder/Steuerungssysteme/Sonnenschutzzentralen/14944v1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Roßberg, Diana</dc:creator>
  <cp:lastModifiedBy>Roßberg, Diana</cp:lastModifiedBy>
  <cp:revision>3</cp:revision>
  <cp:lastPrinted>2010-02-22T09:26:00Z</cp:lastPrinted>
  <dcterms:created xsi:type="dcterms:W3CDTF">2013-07-16T14:29:00Z</dcterms:created>
  <dcterms:modified xsi:type="dcterms:W3CDTF">2013-07-17T12:47:00Z</dcterms:modified>
</cp:coreProperties>
</file>